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To:</w:t>
            </w:r>
          </w:p>
        </w:tc>
        <w:tc>
          <w:tcPr>
            <w:tcW w:w="6406" w:type="dxa"/>
            <w:shd w:val="clear" w:color="auto" w:fill="auto"/>
          </w:tcPr>
          <w:p w:rsidR="00A13BC5" w:rsidRPr="00F95BC9" w:rsidRDefault="009E5C82" w:rsidP="006E5380">
            <w:pPr>
              <w:rPr>
                <w:rStyle w:val="Firstpagetablebold"/>
              </w:rPr>
            </w:pPr>
            <w:r>
              <w:rPr>
                <w:rStyle w:val="Firstpagetablebold"/>
              </w:rPr>
              <w:t>Cabinet</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Date:</w:t>
            </w:r>
          </w:p>
        </w:tc>
        <w:tc>
          <w:tcPr>
            <w:tcW w:w="6406" w:type="dxa"/>
            <w:shd w:val="clear" w:color="auto" w:fill="auto"/>
          </w:tcPr>
          <w:p w:rsidR="00A13BC5" w:rsidRPr="001356F1" w:rsidRDefault="00012081" w:rsidP="006E5380">
            <w:pPr>
              <w:rPr>
                <w:b/>
              </w:rPr>
            </w:pPr>
            <w:r>
              <w:rPr>
                <w:rStyle w:val="Firstpagetablebold"/>
              </w:rPr>
              <w:t>15 July</w:t>
            </w:r>
            <w:r w:rsidR="009267DF">
              <w:rPr>
                <w:rStyle w:val="Firstpagetablebold"/>
              </w:rPr>
              <w:t xml:space="preserve"> 2020</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Report of:</w:t>
            </w:r>
          </w:p>
        </w:tc>
        <w:tc>
          <w:tcPr>
            <w:tcW w:w="6406" w:type="dxa"/>
            <w:shd w:val="clear" w:color="auto" w:fill="auto"/>
          </w:tcPr>
          <w:p w:rsidR="00A13BC5" w:rsidRPr="001356F1" w:rsidRDefault="00A13BC5" w:rsidP="006E5380">
            <w:pPr>
              <w:rPr>
                <w:rStyle w:val="Firstpagetablebold"/>
              </w:rPr>
            </w:pPr>
            <w:r>
              <w:rPr>
                <w:rStyle w:val="Firstpagetablebold"/>
              </w:rPr>
              <w:t>Scrutiny Committee</w:t>
            </w:r>
          </w:p>
        </w:tc>
      </w:tr>
      <w:tr w:rsidR="00A13BC5" w:rsidRPr="00975B07" w:rsidTr="006E5380">
        <w:tc>
          <w:tcPr>
            <w:tcW w:w="2438" w:type="dxa"/>
            <w:shd w:val="clear" w:color="auto" w:fill="auto"/>
          </w:tcPr>
          <w:p w:rsidR="00A13BC5" w:rsidRPr="00975B07" w:rsidRDefault="00A13BC5" w:rsidP="006E5380">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012081" w:rsidP="006E5380">
            <w:pPr>
              <w:rPr>
                <w:rStyle w:val="Firstpagetablebold"/>
                <w:b w:val="0"/>
              </w:rPr>
            </w:pPr>
            <w:r>
              <w:rPr>
                <w:b/>
              </w:rPr>
              <w:t>Local Growth Funded Workspace Projects</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6E5380">
        <w:tc>
          <w:tcPr>
            <w:tcW w:w="8845" w:type="dxa"/>
            <w:gridSpan w:val="2"/>
            <w:tcBorders>
              <w:bottom w:val="single" w:sz="8" w:space="0" w:color="000000"/>
            </w:tcBorders>
            <w:hideMark/>
          </w:tcPr>
          <w:p w:rsidR="00A13BC5" w:rsidRDefault="00A13BC5" w:rsidP="006E5380">
            <w:pPr>
              <w:jc w:val="center"/>
              <w:rPr>
                <w:rStyle w:val="Firstpagetablebold"/>
              </w:rPr>
            </w:pPr>
            <w:r>
              <w:rPr>
                <w:rStyle w:val="Firstpagetablebold"/>
              </w:rPr>
              <w:t>Summary and recommendations</w:t>
            </w:r>
          </w:p>
        </w:tc>
      </w:tr>
      <w:tr w:rsidR="00A13BC5" w:rsidTr="006E5380">
        <w:tc>
          <w:tcPr>
            <w:tcW w:w="2438" w:type="dxa"/>
            <w:tcBorders>
              <w:top w:val="single" w:sz="8" w:space="0" w:color="000000"/>
              <w:left w:val="single" w:sz="8" w:space="0" w:color="000000"/>
              <w:bottom w:val="nil"/>
              <w:right w:val="nil"/>
            </w:tcBorders>
            <w:hideMark/>
          </w:tcPr>
          <w:p w:rsidR="00A13BC5" w:rsidRDefault="00A13BC5" w:rsidP="006E5380">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9267DF">
            <w:r>
              <w:t xml:space="preserve">To present Scrutiny Committee recommendations concerning </w:t>
            </w:r>
            <w:r w:rsidR="009F3FC4">
              <w:t xml:space="preserve">the </w:t>
            </w:r>
            <w:r w:rsidR="00FD132C">
              <w:t>Local Growth Funded Workspace Projects report</w:t>
            </w:r>
          </w:p>
        </w:tc>
      </w:tr>
      <w:tr w:rsidR="00A13BC5" w:rsidTr="006E5380">
        <w:trPr>
          <w:trHeight w:val="1157"/>
        </w:trPr>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Key decision:</w:t>
            </w:r>
          </w:p>
          <w:p w:rsidR="00A13BC5" w:rsidRDefault="00A13BC5" w:rsidP="006E5380">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9267DF" w:rsidP="006E5380">
            <w:r>
              <w:t>Yes</w:t>
            </w:r>
          </w:p>
          <w:p w:rsidR="00A13BC5" w:rsidRPr="001356F1" w:rsidRDefault="00A13BC5" w:rsidP="009F3FC4">
            <w:r>
              <w:t xml:space="preserve">Councillor </w:t>
            </w:r>
            <w:r w:rsidR="009F3FC4">
              <w:t>Andrew Gant, Chair of the Scrutiny Committee</w:t>
            </w:r>
          </w:p>
        </w:tc>
      </w:tr>
      <w:tr w:rsidR="00A13BC5" w:rsidTr="006E5380">
        <w:tc>
          <w:tcPr>
            <w:tcW w:w="2438" w:type="dxa"/>
            <w:tcBorders>
              <w:top w:val="nil"/>
              <w:left w:val="single" w:sz="8" w:space="0" w:color="000000"/>
              <w:bottom w:val="nil"/>
              <w:right w:val="nil"/>
            </w:tcBorders>
            <w:hideMark/>
          </w:tcPr>
          <w:p w:rsidR="00A13BC5" w:rsidRPr="00EF2280" w:rsidRDefault="009F3FC4" w:rsidP="006E5380">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A13BC5" w:rsidP="009267DF">
            <w:pPr>
              <w:spacing w:after="0"/>
              <w:rPr>
                <w:color w:val="auto"/>
              </w:rPr>
            </w:pPr>
            <w:r>
              <w:rPr>
                <w:color w:val="auto"/>
              </w:rPr>
              <w:t xml:space="preserve">Councillor </w:t>
            </w:r>
            <w:r w:rsidR="009267DF">
              <w:rPr>
                <w:color w:val="auto"/>
              </w:rPr>
              <w:t xml:space="preserve">Susan Brown, Leader and Cabinet Member for Partnerships and Economic Development </w:t>
            </w:r>
          </w:p>
          <w:p w:rsidR="009267DF" w:rsidRPr="00D67D83" w:rsidRDefault="009267DF" w:rsidP="009267DF">
            <w:pPr>
              <w:spacing w:after="0"/>
              <w:rPr>
                <w:color w:val="auto"/>
              </w:rPr>
            </w:pPr>
          </w:p>
        </w:tc>
      </w:tr>
      <w:tr w:rsidR="00A13BC5" w:rsidTr="006E5380">
        <w:tc>
          <w:tcPr>
            <w:tcW w:w="2438" w:type="dxa"/>
            <w:tcBorders>
              <w:top w:val="nil"/>
              <w:left w:val="single" w:sz="8" w:space="0" w:color="000000"/>
              <w:bottom w:val="nil"/>
              <w:right w:val="nil"/>
            </w:tcBorders>
          </w:tcPr>
          <w:p w:rsidR="00A13BC5" w:rsidRDefault="00A13BC5" w:rsidP="006E5380">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012081" w:rsidP="006E5380">
            <w:pPr>
              <w:rPr>
                <w:color w:val="auto"/>
              </w:rPr>
            </w:pPr>
            <w:r>
              <w:rPr>
                <w:color w:val="auto"/>
              </w:rPr>
              <w:t>Foster an Inclusive Economy</w:t>
            </w:r>
          </w:p>
        </w:tc>
      </w:tr>
      <w:tr w:rsidR="00A13BC5" w:rsidTr="006E5380">
        <w:tc>
          <w:tcPr>
            <w:tcW w:w="2438" w:type="dxa"/>
            <w:tcBorders>
              <w:top w:val="nil"/>
              <w:left w:val="single" w:sz="8" w:space="0" w:color="000000"/>
              <w:bottom w:val="nil"/>
              <w:right w:val="nil"/>
            </w:tcBorders>
            <w:hideMark/>
          </w:tcPr>
          <w:p w:rsidR="00A13BC5" w:rsidRDefault="00A13BC5" w:rsidP="006E5380">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267DF" w:rsidP="006E5380">
            <w:r>
              <w:t>Council Strategy 2020-24</w:t>
            </w:r>
          </w:p>
        </w:tc>
      </w:tr>
      <w:tr w:rsidR="00A13BC5" w:rsidRPr="00975B07" w:rsidTr="006E5380">
        <w:trPr>
          <w:trHeight w:val="413"/>
        </w:trPr>
        <w:tc>
          <w:tcPr>
            <w:tcW w:w="8845" w:type="dxa"/>
            <w:gridSpan w:val="2"/>
            <w:tcBorders>
              <w:bottom w:val="single" w:sz="8" w:space="0" w:color="000000"/>
            </w:tcBorders>
          </w:tcPr>
          <w:p w:rsidR="00A13BC5" w:rsidRPr="00975B07" w:rsidRDefault="00A13BC5" w:rsidP="006E5380">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6E5380">
            <w:pPr>
              <w:jc w:val="center"/>
              <w:rPr>
                <w:color w:val="auto"/>
              </w:rPr>
            </w:pPr>
            <w:r w:rsidRPr="002C7241">
              <w:rPr>
                <w:rStyle w:val="Firstpagetablebold"/>
                <w:color w:val="auto"/>
              </w:rPr>
              <w:t>Appendices</w:t>
            </w:r>
          </w:p>
        </w:tc>
      </w:tr>
      <w:tr w:rsidR="00A13BC5" w:rsidRPr="00975B07" w:rsidTr="006E5380">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6E5380">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5F62E7" w:rsidRDefault="00012081" w:rsidP="005F62E7">
      <w:pPr>
        <w:pStyle w:val="ListParagraph"/>
        <w:numPr>
          <w:ilvl w:val="0"/>
          <w:numId w:val="3"/>
        </w:numPr>
        <w:spacing w:after="0"/>
        <w:ind w:left="426" w:hanging="426"/>
      </w:pPr>
      <w:r>
        <w:t xml:space="preserve">At its meeting on 06 July </w:t>
      </w:r>
      <w:r w:rsidR="009267DF">
        <w:t>2020</w:t>
      </w:r>
      <w:r w:rsidR="009F3FC4">
        <w:t>, the Scrutiny Committee</w:t>
      </w:r>
      <w:r w:rsidR="00A13BC5">
        <w:t xml:space="preserve"> considered a report </w:t>
      </w:r>
      <w:r w:rsidR="009267DF">
        <w:t>to Cabinet</w:t>
      </w:r>
      <w:r w:rsidR="00B44C3F">
        <w:t xml:space="preserve"> </w:t>
      </w:r>
      <w:r w:rsidR="00A13BC5">
        <w:t xml:space="preserve">concerning </w:t>
      </w:r>
      <w:r w:rsidR="00DA57B7">
        <w:t xml:space="preserve">the </w:t>
      </w:r>
      <w:r>
        <w:t>Local Growth Funded Workspace Projects.</w:t>
      </w:r>
    </w:p>
    <w:p w:rsidR="00B06D07" w:rsidRDefault="00B06D07" w:rsidP="00EA0754">
      <w:pPr>
        <w:spacing w:after="0"/>
      </w:pPr>
    </w:p>
    <w:p w:rsidR="00B06D07" w:rsidRPr="00B06D07" w:rsidRDefault="00A13BC5" w:rsidP="007E24A0">
      <w:pPr>
        <w:pStyle w:val="ListParagraph"/>
        <w:numPr>
          <w:ilvl w:val="0"/>
          <w:numId w:val="3"/>
        </w:numPr>
        <w:spacing w:after="0"/>
        <w:ind w:left="426" w:hanging="426"/>
      </w:pPr>
      <w:r>
        <w:t>The Panel would like to thank Councillor</w:t>
      </w:r>
      <w:r w:rsidR="009267DF">
        <w:t xml:space="preserve"> Susan Brown, Leader and</w:t>
      </w:r>
      <w:r>
        <w:t xml:space="preserve"> </w:t>
      </w:r>
      <w:r w:rsidR="009F3FC4">
        <w:rPr>
          <w:color w:val="auto"/>
        </w:rPr>
        <w:t xml:space="preserve">Cabinet Member </w:t>
      </w:r>
      <w:r w:rsidR="009267DF">
        <w:rPr>
          <w:color w:val="auto"/>
        </w:rPr>
        <w:t>for Partnerships and Economic Development</w:t>
      </w:r>
      <w:r w:rsidR="009267DF">
        <w:rPr>
          <w:bCs/>
          <w:color w:val="auto"/>
        </w:rPr>
        <w:t>, for presenting the report and answering questions</w:t>
      </w:r>
      <w:r w:rsidRPr="00B06D07">
        <w:rPr>
          <w:bCs/>
          <w:color w:val="auto"/>
        </w:rPr>
        <w:t xml:space="preserve">. The </w:t>
      </w:r>
      <w:r w:rsidR="009267DF">
        <w:rPr>
          <w:bCs/>
          <w:color w:val="auto"/>
        </w:rPr>
        <w:t xml:space="preserve">Committee would also like to thank </w:t>
      </w:r>
      <w:r w:rsidR="00012081">
        <w:rPr>
          <w:bCs/>
          <w:color w:val="auto"/>
        </w:rPr>
        <w:t xml:space="preserve">Matt Peachey, Economic Development Manager, and Andrew </w:t>
      </w:r>
      <w:proofErr w:type="spellStart"/>
      <w:r w:rsidR="00012081">
        <w:rPr>
          <w:bCs/>
          <w:color w:val="auto"/>
        </w:rPr>
        <w:t>Humpherson</w:t>
      </w:r>
      <w:proofErr w:type="spellEnd"/>
      <w:r w:rsidR="00012081">
        <w:rPr>
          <w:bCs/>
          <w:color w:val="auto"/>
        </w:rPr>
        <w:t xml:space="preserve">, Regeneration Manager, </w:t>
      </w:r>
      <w:r w:rsidR="009267DF">
        <w:rPr>
          <w:bCs/>
          <w:color w:val="auto"/>
        </w:rPr>
        <w:t>for compiling the report and</w:t>
      </w:r>
      <w:r w:rsidRPr="00B06D07">
        <w:rPr>
          <w:rFonts w:cs="Arial"/>
          <w:bCs/>
          <w:color w:val="auto"/>
        </w:rPr>
        <w:t xml:space="preserve"> supporting the meeting</w:t>
      </w:r>
      <w:r w:rsidR="00012081">
        <w:rPr>
          <w:rFonts w:cs="Arial"/>
          <w:bCs/>
          <w:color w:val="auto"/>
        </w:rPr>
        <w:t>.</w:t>
      </w:r>
    </w:p>
    <w:p w:rsidR="00B06D07" w:rsidRPr="00B06D07" w:rsidRDefault="00B06D07" w:rsidP="00B06D07">
      <w:pPr>
        <w:pStyle w:val="ListParagraph"/>
        <w:numPr>
          <w:ilvl w:val="0"/>
          <w:numId w:val="0"/>
        </w:numPr>
        <w:spacing w:after="0"/>
        <w:ind w:left="644"/>
        <w:rPr>
          <w:color w:val="auto"/>
        </w:rPr>
      </w:pPr>
    </w:p>
    <w:p w:rsidR="00A13BC5" w:rsidRPr="00B06D07" w:rsidRDefault="00A13BC5" w:rsidP="00B06D07">
      <w:pPr>
        <w:spacing w:after="0"/>
        <w:rPr>
          <w:b/>
        </w:rPr>
      </w:pPr>
      <w:r w:rsidRPr="00B06D07">
        <w:rPr>
          <w:b/>
          <w:color w:val="auto"/>
        </w:rPr>
        <w:t>Summary and recommendation</w:t>
      </w:r>
    </w:p>
    <w:p w:rsidR="00743D6F" w:rsidRDefault="00743D6F" w:rsidP="00600F6C">
      <w:pPr>
        <w:spacing w:after="0"/>
      </w:pPr>
    </w:p>
    <w:p w:rsidR="0029711B" w:rsidRPr="0029711B" w:rsidRDefault="00AB6DFD" w:rsidP="0029711B">
      <w:pPr>
        <w:pStyle w:val="ListParagraph"/>
        <w:numPr>
          <w:ilvl w:val="0"/>
          <w:numId w:val="3"/>
        </w:numPr>
        <w:rPr>
          <w:color w:val="auto"/>
        </w:rPr>
      </w:pPr>
      <w:r>
        <w:t>Leader of the Council, Councillor Sus</w:t>
      </w:r>
      <w:r w:rsidR="0029711B">
        <w:t>an Brown introduced the report</w:t>
      </w:r>
      <w:r w:rsidR="0029711B" w:rsidRPr="0029711B">
        <w:rPr>
          <w:rFonts w:cs="Arial"/>
        </w:rPr>
        <w:t xml:space="preserve">. The funding described in the report provided a timely opportunity to refurbish some of the Council’s city centre commercial properties which were in urgent need of attention. This would, among other things, support the Council’s ambition to support small local businesses and </w:t>
      </w:r>
      <w:proofErr w:type="spellStart"/>
      <w:r w:rsidR="0029711B" w:rsidRPr="0029711B">
        <w:rPr>
          <w:rFonts w:cs="Arial"/>
        </w:rPr>
        <w:t>start ups</w:t>
      </w:r>
      <w:proofErr w:type="spellEnd"/>
      <w:r w:rsidR="0029711B">
        <w:rPr>
          <w:rFonts w:cs="Arial"/>
        </w:rPr>
        <w:t xml:space="preserve"> at a time when the economic situation was severe</w:t>
      </w:r>
      <w:r w:rsidR="0029711B" w:rsidRPr="0029711B">
        <w:rPr>
          <w:rFonts w:cs="Arial"/>
        </w:rPr>
        <w:t xml:space="preserve">. </w:t>
      </w:r>
    </w:p>
    <w:p w:rsidR="0029711B" w:rsidRDefault="0029711B" w:rsidP="0029711B">
      <w:pPr>
        <w:pStyle w:val="ListParagraph"/>
        <w:numPr>
          <w:ilvl w:val="0"/>
          <w:numId w:val="3"/>
        </w:numPr>
        <w:rPr>
          <w:color w:val="auto"/>
        </w:rPr>
      </w:pPr>
      <w:r>
        <w:rPr>
          <w:rFonts w:cs="Arial"/>
        </w:rPr>
        <w:t>Matt Peachey, Economic Development Manager, said Oxford’s city centre business growth lagged behind some comparable city and town centres. This was probably partly attributable to its dependence</w:t>
      </w:r>
      <w:r w:rsidR="005962F6">
        <w:rPr>
          <w:rFonts w:cs="Arial"/>
        </w:rPr>
        <w:t xml:space="preserve"> on just three sectors, education, retail and tourism, the latter of which</w:t>
      </w:r>
      <w:r>
        <w:rPr>
          <w:rFonts w:cs="Arial"/>
        </w:rPr>
        <w:t xml:space="preserve"> likely to suffer particularly as a result of Covid-19. Encouraging a more diverse range of enterpri</w:t>
      </w:r>
      <w:r w:rsidR="005962F6">
        <w:rPr>
          <w:rFonts w:cs="Arial"/>
        </w:rPr>
        <w:t>ses was therefore important and</w:t>
      </w:r>
      <w:r>
        <w:rPr>
          <w:rFonts w:cs="Arial"/>
        </w:rPr>
        <w:t xml:space="preserve"> this in turn required the development of flexible and accessible work spaces of good quality that were relatively affordable. The funding sought by the report would unlock the potential of the sites described in the report. Preparatory work was well advanced and the projects were achievable in the timescales demanded by the conditions associated with the funding.</w:t>
      </w:r>
    </w:p>
    <w:p w:rsidR="00D25CDB" w:rsidRDefault="00AB6DFD" w:rsidP="00E24832">
      <w:pPr>
        <w:pStyle w:val="ListParagraph"/>
        <w:numPr>
          <w:ilvl w:val="0"/>
          <w:numId w:val="0"/>
        </w:numPr>
        <w:spacing w:after="0"/>
        <w:ind w:left="360"/>
      </w:pPr>
      <w:r w:rsidRPr="0029711B">
        <w:rPr>
          <w:color w:val="auto"/>
        </w:rPr>
        <w:t xml:space="preserve">The </w:t>
      </w:r>
      <w:r w:rsidR="00743D6F" w:rsidRPr="0029711B">
        <w:rPr>
          <w:color w:val="auto"/>
        </w:rPr>
        <w:t>Committee</w:t>
      </w:r>
      <w:r w:rsidR="00B61494" w:rsidRPr="0029711B">
        <w:rPr>
          <w:color w:val="auto"/>
        </w:rPr>
        <w:t xml:space="preserve"> welcomed the report presented. In its </w:t>
      </w:r>
      <w:r w:rsidR="00976BC8">
        <w:rPr>
          <w:color w:val="auto"/>
        </w:rPr>
        <w:t>s</w:t>
      </w:r>
      <w:r w:rsidR="00976BC8" w:rsidRPr="0029711B">
        <w:rPr>
          <w:color w:val="auto"/>
        </w:rPr>
        <w:t xml:space="preserve">crutiny </w:t>
      </w:r>
      <w:r w:rsidR="00B61494" w:rsidRPr="0029711B">
        <w:rPr>
          <w:color w:val="auto"/>
        </w:rPr>
        <w:t xml:space="preserve">the </w:t>
      </w:r>
      <w:r w:rsidR="0029711B">
        <w:rPr>
          <w:color w:val="auto"/>
        </w:rPr>
        <w:t xml:space="preserve">Committee’s discussion </w:t>
      </w:r>
      <w:r w:rsidR="0029711B">
        <w:t xml:space="preserve">mainly concerned timescales for spending, the size of the market for such workspaces and whether </w:t>
      </w:r>
      <w:proofErr w:type="spellStart"/>
      <w:r w:rsidR="0029711B">
        <w:t>Covid</w:t>
      </w:r>
      <w:proofErr w:type="spellEnd"/>
      <w:r w:rsidR="0029711B">
        <w:t xml:space="preserve"> would be likely to increase entrepreneurship or decrease it, and means of safeguarding current tenants at Cave St.</w:t>
      </w:r>
    </w:p>
    <w:p w:rsidR="0029711B" w:rsidRPr="0029711B" w:rsidRDefault="0029711B" w:rsidP="00E24832">
      <w:pPr>
        <w:pStyle w:val="ListParagraph"/>
        <w:numPr>
          <w:ilvl w:val="0"/>
          <w:numId w:val="0"/>
        </w:numPr>
        <w:spacing w:after="0"/>
        <w:ind w:left="360"/>
        <w:rPr>
          <w:color w:val="auto"/>
        </w:rPr>
      </w:pPr>
    </w:p>
    <w:p w:rsidR="006A7068" w:rsidRPr="00AB6DFD" w:rsidRDefault="00600F6C" w:rsidP="00227D92">
      <w:pPr>
        <w:pStyle w:val="ListParagraph"/>
        <w:numPr>
          <w:ilvl w:val="0"/>
          <w:numId w:val="3"/>
        </w:numPr>
        <w:spacing w:after="0"/>
        <w:rPr>
          <w:color w:val="auto"/>
        </w:rPr>
      </w:pPr>
      <w:r>
        <w:rPr>
          <w:color w:val="auto"/>
        </w:rPr>
        <w:t xml:space="preserve">It </w:t>
      </w:r>
      <w:r w:rsidR="00AB6DFD" w:rsidRPr="00AB6DFD">
        <w:rPr>
          <w:color w:val="auto"/>
        </w:rPr>
        <w:t>makes</w:t>
      </w:r>
      <w:r w:rsidR="00AB6DFD">
        <w:rPr>
          <w:color w:val="auto"/>
        </w:rPr>
        <w:t xml:space="preserve"> </w:t>
      </w:r>
      <w:r w:rsidR="00D25CDB">
        <w:rPr>
          <w:color w:val="auto"/>
        </w:rPr>
        <w:t>one recommendation around clarifying plans for the Standingford House Development.</w:t>
      </w:r>
    </w:p>
    <w:p w:rsidR="00AB6DFD" w:rsidRDefault="00AB6DFD" w:rsidP="006E5380">
      <w:pPr>
        <w:pStyle w:val="ListParagraph"/>
        <w:numPr>
          <w:ilvl w:val="0"/>
          <w:numId w:val="0"/>
        </w:numPr>
        <w:spacing w:after="0"/>
        <w:ind w:left="644"/>
        <w:rPr>
          <w:rFonts w:cs="Arial"/>
        </w:rPr>
      </w:pPr>
    </w:p>
    <w:p w:rsidR="00F90F1A" w:rsidRPr="00012081" w:rsidRDefault="00F90F1A" w:rsidP="00012081">
      <w:pPr>
        <w:spacing w:after="0"/>
        <w:rPr>
          <w:rFonts w:cs="Arial"/>
        </w:rPr>
      </w:pPr>
    </w:p>
    <w:p w:rsidR="009767FB" w:rsidRPr="00F76BEA" w:rsidRDefault="00227D92" w:rsidP="00F76BEA">
      <w:pPr>
        <w:pStyle w:val="ListParagraph"/>
        <w:numPr>
          <w:ilvl w:val="0"/>
          <w:numId w:val="0"/>
        </w:numPr>
        <w:spacing w:after="0"/>
        <w:ind w:left="426"/>
        <w:rPr>
          <w:rFonts w:cs="Arial"/>
          <w:b/>
        </w:rPr>
      </w:pPr>
      <w:r>
        <w:rPr>
          <w:rFonts w:cs="Arial"/>
          <w:b/>
        </w:rPr>
        <w:t>Potential Options for the Standingford House Development</w:t>
      </w:r>
    </w:p>
    <w:p w:rsidR="00EA0754" w:rsidRDefault="00EA0754" w:rsidP="00167D49">
      <w:pPr>
        <w:pStyle w:val="ListParagraph"/>
        <w:numPr>
          <w:ilvl w:val="0"/>
          <w:numId w:val="0"/>
        </w:numPr>
        <w:ind w:left="426"/>
        <w:rPr>
          <w:rFonts w:cs="Arial"/>
        </w:rPr>
      </w:pPr>
    </w:p>
    <w:p w:rsidR="006A7068" w:rsidRPr="00674BB7" w:rsidRDefault="00674BB7" w:rsidP="00A803E0">
      <w:pPr>
        <w:pStyle w:val="ListParagraph"/>
        <w:numPr>
          <w:ilvl w:val="0"/>
          <w:numId w:val="3"/>
        </w:numPr>
        <w:rPr>
          <w:color w:val="auto"/>
        </w:rPr>
      </w:pPr>
      <w:r>
        <w:t>In discussion of the proposed Standingford House development it was recognised that the plot sits adjacent to other</w:t>
      </w:r>
      <w:r w:rsidR="00D25CDB">
        <w:t>, currently unuse</w:t>
      </w:r>
      <w:r w:rsidR="00432185">
        <w:t>d,</w:t>
      </w:r>
      <w:r>
        <w:t xml:space="preserve"> Council-owned land and which might be suitable for consideration for residential use. </w:t>
      </w:r>
      <w:r w:rsidR="00432185">
        <w:t xml:space="preserve">Reference in the Cabinet report to the </w:t>
      </w:r>
      <w:r w:rsidR="00D25CDB">
        <w:t>‘</w:t>
      </w:r>
      <w:r w:rsidR="00432185">
        <w:t>adjacent land</w:t>
      </w:r>
      <w:r w:rsidR="00D25CDB">
        <w:t>’</w:t>
      </w:r>
      <w:r w:rsidR="00432185">
        <w:t xml:space="preserve"> was suggested to be unclear whether it referred to the car parking area for Standingford House, or the unused area.</w:t>
      </w:r>
    </w:p>
    <w:p w:rsidR="00D25CDB" w:rsidRPr="00D25CDB" w:rsidRDefault="00674BB7" w:rsidP="00D25CDB">
      <w:pPr>
        <w:pStyle w:val="ListParagraph"/>
        <w:numPr>
          <w:ilvl w:val="0"/>
          <w:numId w:val="3"/>
        </w:numPr>
        <w:rPr>
          <w:color w:val="auto"/>
        </w:rPr>
      </w:pPr>
      <w:r>
        <w:t xml:space="preserve">It was confirmed to the Committee </w:t>
      </w:r>
      <w:r w:rsidR="00D25CDB">
        <w:t>that the potential development plans for Standingford House included both the car parking area and the unused land, and that the brief for the options appraisals includes consideration of residential as well as commercial uses. However, in the absence of this being contained within the report, it was requested that written confirmation be provide</w:t>
      </w:r>
      <w:r w:rsidR="002A787C">
        <w:t>d</w:t>
      </w:r>
      <w:r w:rsidR="00D25CDB">
        <w:t xml:space="preserve">. </w:t>
      </w:r>
    </w:p>
    <w:p w:rsidR="006A7068" w:rsidRPr="00A803E0" w:rsidRDefault="006A7068" w:rsidP="00A803E0">
      <w:pPr>
        <w:spacing w:before="100" w:beforeAutospacing="1" w:after="100" w:afterAutospacing="1"/>
        <w:ind w:left="426"/>
        <w:rPr>
          <w:b/>
          <w:i/>
          <w:color w:val="auto"/>
        </w:rPr>
      </w:pPr>
      <w:r w:rsidRPr="00227D92">
        <w:rPr>
          <w:b/>
          <w:i/>
          <w:color w:val="auto"/>
        </w:rPr>
        <w:t xml:space="preserve">Recommendation 1: </w:t>
      </w:r>
      <w:r w:rsidRPr="00227D92">
        <w:rPr>
          <w:b/>
          <w:i/>
        </w:rPr>
        <w:t xml:space="preserve">That the Council </w:t>
      </w:r>
      <w:r w:rsidR="00227D92" w:rsidRPr="00227D92">
        <w:rPr>
          <w:b/>
          <w:i/>
        </w:rPr>
        <w:t xml:space="preserve">confirms that the brief for the development at Standingford House, Cave St includes the adjacent Council owned land and that it is </w:t>
      </w:r>
      <w:r w:rsidR="005962F6">
        <w:rPr>
          <w:b/>
          <w:i/>
        </w:rPr>
        <w:t>registered as being for</w:t>
      </w:r>
      <w:r w:rsidR="00227D92" w:rsidRPr="00227D92">
        <w:rPr>
          <w:b/>
          <w:i/>
        </w:rPr>
        <w:t xml:space="preserve"> mixed business/residential use. </w:t>
      </w:r>
    </w:p>
    <w:p w:rsidR="0088675D" w:rsidRDefault="0088675D" w:rsidP="006A5C65">
      <w:pPr>
        <w:pStyle w:val="ListParagraph"/>
        <w:numPr>
          <w:ilvl w:val="0"/>
          <w:numId w:val="0"/>
        </w:numPr>
        <w:spacing w:after="0"/>
        <w:ind w:left="426"/>
        <w:rPr>
          <w:b/>
          <w:i/>
          <w:color w:val="auto"/>
        </w:rPr>
      </w:pPr>
    </w:p>
    <w:p w:rsidR="0029711B" w:rsidRDefault="0029711B" w:rsidP="006A5C65">
      <w:pPr>
        <w:pStyle w:val="ListParagraph"/>
        <w:numPr>
          <w:ilvl w:val="0"/>
          <w:numId w:val="0"/>
        </w:numPr>
        <w:spacing w:after="0"/>
        <w:ind w:left="426"/>
        <w:rPr>
          <w:b/>
          <w:i/>
          <w:color w:val="auto"/>
        </w:rPr>
      </w:pPr>
    </w:p>
    <w:p w:rsidR="0029711B" w:rsidRDefault="0029711B" w:rsidP="006A5C65">
      <w:pPr>
        <w:pStyle w:val="ListParagraph"/>
        <w:numPr>
          <w:ilvl w:val="0"/>
          <w:numId w:val="0"/>
        </w:numPr>
        <w:spacing w:after="0"/>
        <w:ind w:left="426"/>
        <w:rPr>
          <w:b/>
          <w:i/>
          <w:color w:val="auto"/>
        </w:rPr>
      </w:pPr>
    </w:p>
    <w:p w:rsidR="0029711B" w:rsidRPr="006A5C65" w:rsidRDefault="0029711B" w:rsidP="006A5C65">
      <w:pPr>
        <w:pStyle w:val="ListParagraph"/>
        <w:numPr>
          <w:ilvl w:val="0"/>
          <w:numId w:val="0"/>
        </w:numPr>
        <w:spacing w:after="0"/>
        <w:ind w:left="426"/>
        <w:rPr>
          <w:b/>
          <w:i/>
          <w:color w:val="auto"/>
        </w:rPr>
      </w:pPr>
    </w:p>
    <w:p w:rsidR="006A5C65" w:rsidRDefault="006A5C65" w:rsidP="006A5C65">
      <w:pPr>
        <w:spacing w:after="0"/>
        <w:rPr>
          <w:b/>
          <w:color w:val="auto"/>
        </w:rPr>
      </w:pPr>
      <w:r w:rsidRPr="006A5C65">
        <w:rPr>
          <w:b/>
          <w:color w:val="auto"/>
        </w:rPr>
        <w:t xml:space="preserve">Further Consideration </w:t>
      </w:r>
    </w:p>
    <w:p w:rsidR="006A5C65" w:rsidRDefault="006A5C65" w:rsidP="006A5C65">
      <w:pPr>
        <w:spacing w:after="0"/>
        <w:rPr>
          <w:b/>
          <w:color w:val="auto"/>
        </w:rPr>
      </w:pPr>
    </w:p>
    <w:p w:rsidR="00015DC3" w:rsidRDefault="00012081" w:rsidP="00227D92">
      <w:pPr>
        <w:pStyle w:val="ListParagraph"/>
        <w:numPr>
          <w:ilvl w:val="0"/>
          <w:numId w:val="3"/>
        </w:numPr>
        <w:spacing w:after="0"/>
        <w:rPr>
          <w:color w:val="auto"/>
        </w:rPr>
      </w:pPr>
      <w:r>
        <w:rPr>
          <w:color w:val="auto"/>
        </w:rPr>
        <w:t>It is likely that Scrutiny will wish to consider any update report sent to Cabinet on the progress of this item. However, no further scrutiny is expected in the current civic year.</w:t>
      </w:r>
    </w:p>
    <w:p w:rsidR="006A7068" w:rsidRPr="00015DC3" w:rsidRDefault="006A7068" w:rsidP="006A7068">
      <w:pPr>
        <w:pStyle w:val="ListParagraph"/>
        <w:numPr>
          <w:ilvl w:val="0"/>
          <w:numId w:val="0"/>
        </w:numPr>
        <w:spacing w:after="0"/>
        <w:ind w:left="426"/>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6E538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6E5380">
            <w:pPr>
              <w:rPr>
                <w:color w:val="auto"/>
              </w:rPr>
            </w:pPr>
            <w:r>
              <w:rPr>
                <w:color w:val="auto"/>
              </w:rPr>
              <w:t>Tom Hud</w:t>
            </w:r>
            <w:r w:rsidR="0088675D">
              <w:rPr>
                <w:color w:val="auto"/>
              </w:rPr>
              <w:t>son</w:t>
            </w:r>
          </w:p>
        </w:tc>
      </w:tr>
      <w:tr w:rsidR="0088675D" w:rsidRPr="008E4D66" w:rsidTr="006E5380">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Scrutiny Officer</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Law and Governance</w:t>
            </w:r>
          </w:p>
        </w:tc>
      </w:tr>
      <w:tr w:rsidR="0088675D" w:rsidRPr="008E4D66" w:rsidTr="006E5380">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6E5380">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6E5380">
            <w:pPr>
              <w:rPr>
                <w:color w:val="auto"/>
              </w:rPr>
            </w:pPr>
            <w:r w:rsidRPr="008E4D66">
              <w:rPr>
                <w:color w:val="auto"/>
              </w:rPr>
              <w:t>01865 25</w:t>
            </w:r>
            <w:r>
              <w:rPr>
                <w:color w:val="auto"/>
              </w:rPr>
              <w:t>2191</w:t>
            </w:r>
            <w:r w:rsidRPr="008E4D66">
              <w:rPr>
                <w:color w:val="auto"/>
              </w:rPr>
              <w:t xml:space="preserve"> </w:t>
            </w:r>
          </w:p>
        </w:tc>
      </w:tr>
      <w:tr w:rsidR="0088675D" w:rsidRPr="008E4D66" w:rsidTr="006E5380">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6E538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6E5380">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F80464" w:rsidRDefault="00F80464" w:rsidP="006A5C65">
      <w:pPr>
        <w:spacing w:after="0"/>
        <w:ind w:left="644" w:hanging="360"/>
        <w:rPr>
          <w:color w:val="auto"/>
        </w:rPr>
        <w:sectPr w:rsidR="00F80464">
          <w:headerReference w:type="default" r:id="rId9"/>
          <w:pgSz w:w="11906" w:h="16838"/>
          <w:pgMar w:top="1440" w:right="1440" w:bottom="1440" w:left="1440" w:header="708" w:footer="708" w:gutter="0"/>
          <w:cols w:space="708"/>
          <w:docGrid w:linePitch="360"/>
        </w:sectPr>
      </w:pPr>
    </w:p>
    <w:p w:rsidR="00F80464" w:rsidRDefault="00F80464" w:rsidP="00F80464">
      <w:pPr>
        <w:rPr>
          <w:rFonts w:cs="Arial"/>
          <w:b/>
        </w:rPr>
      </w:pPr>
      <w:r>
        <w:rPr>
          <w:rFonts w:cs="Arial"/>
          <w:b/>
        </w:rPr>
        <w:lastRenderedPageBreak/>
        <w:t>Cabinet response to</w:t>
      </w:r>
      <w:r w:rsidRPr="00DE5736">
        <w:rPr>
          <w:rFonts w:cs="Arial"/>
          <w:b/>
        </w:rPr>
        <w:t xml:space="preserve"> </w:t>
      </w:r>
      <w:r w:rsidRPr="00D8335C">
        <w:rPr>
          <w:rFonts w:cs="Arial"/>
          <w:b/>
        </w:rPr>
        <w:t xml:space="preserve">recommendations of the Scrutiny Committee made on </w:t>
      </w:r>
      <w:r w:rsidR="00D25CDB">
        <w:rPr>
          <w:rFonts w:cs="Arial"/>
          <w:b/>
        </w:rPr>
        <w:t>06/07</w:t>
      </w:r>
      <w:r>
        <w:rPr>
          <w:rFonts w:cs="Arial"/>
          <w:b/>
        </w:rPr>
        <w:t>/2020</w:t>
      </w:r>
      <w:r w:rsidRPr="00D8335C">
        <w:rPr>
          <w:rFonts w:cs="Arial"/>
          <w:b/>
        </w:rPr>
        <w:t xml:space="preserve"> concerning </w:t>
      </w:r>
      <w:r w:rsidR="00D25CDB">
        <w:rPr>
          <w:b/>
        </w:rPr>
        <w:t>the Local Growth Funded Projects</w:t>
      </w:r>
      <w:r>
        <w:rPr>
          <w:b/>
        </w:rPr>
        <w:t xml:space="preserve"> report</w:t>
      </w:r>
    </w:p>
    <w:p w:rsidR="00F80464" w:rsidRDefault="00F80464" w:rsidP="00F80464">
      <w:pPr>
        <w:rPr>
          <w:rFonts w:cs="Arial"/>
          <w:b/>
        </w:rPr>
      </w:pPr>
      <w:r>
        <w:rPr>
          <w:rFonts w:cs="Arial"/>
          <w:b/>
        </w:rPr>
        <w:t>Response provided by Leader of the Council and Cabinet Member for Partnerships and Economic Development, Susan Brown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F80464" w:rsidRPr="00AC577F" w:rsidTr="00A50F0D">
        <w:tc>
          <w:tcPr>
            <w:tcW w:w="6629" w:type="dxa"/>
            <w:shd w:val="clear" w:color="auto" w:fill="D9D9D9"/>
            <w:vAlign w:val="center"/>
          </w:tcPr>
          <w:p w:rsidR="00F80464" w:rsidRPr="00AC577F" w:rsidRDefault="00F80464" w:rsidP="00A50F0D">
            <w:pPr>
              <w:rPr>
                <w:rFonts w:cs="Arial"/>
                <w:b/>
                <w:i/>
              </w:rPr>
            </w:pPr>
            <w:r w:rsidRPr="00AC577F">
              <w:rPr>
                <w:rFonts w:cs="Arial"/>
                <w:b/>
                <w:i/>
              </w:rPr>
              <w:t>Recommendation</w:t>
            </w:r>
          </w:p>
        </w:tc>
        <w:tc>
          <w:tcPr>
            <w:tcW w:w="1134" w:type="dxa"/>
            <w:shd w:val="clear" w:color="auto" w:fill="D9D9D9"/>
            <w:vAlign w:val="center"/>
          </w:tcPr>
          <w:p w:rsidR="00F80464" w:rsidRPr="00AC577F" w:rsidRDefault="00F80464" w:rsidP="00A50F0D">
            <w:pPr>
              <w:rPr>
                <w:rFonts w:cs="Arial"/>
                <w:b/>
                <w:i/>
              </w:rPr>
            </w:pPr>
            <w:r w:rsidRPr="00AC577F">
              <w:rPr>
                <w:rFonts w:cs="Arial"/>
                <w:b/>
                <w:i/>
              </w:rPr>
              <w:t xml:space="preserve">Agree? </w:t>
            </w:r>
          </w:p>
        </w:tc>
        <w:tc>
          <w:tcPr>
            <w:tcW w:w="6520" w:type="dxa"/>
            <w:shd w:val="clear" w:color="auto" w:fill="D9D9D9"/>
            <w:vAlign w:val="center"/>
          </w:tcPr>
          <w:p w:rsidR="00F80464" w:rsidRPr="00AC577F" w:rsidRDefault="00F80464" w:rsidP="00A50F0D">
            <w:pPr>
              <w:rPr>
                <w:rFonts w:cs="Arial"/>
                <w:b/>
                <w:i/>
              </w:rPr>
            </w:pPr>
            <w:r w:rsidRPr="00AC577F">
              <w:rPr>
                <w:rFonts w:cs="Arial"/>
                <w:b/>
                <w:i/>
              </w:rPr>
              <w:t>Comment</w:t>
            </w:r>
          </w:p>
        </w:tc>
      </w:tr>
      <w:tr w:rsidR="00F80464" w:rsidRPr="00AC577F" w:rsidTr="00A50F0D">
        <w:trPr>
          <w:trHeight w:val="1060"/>
        </w:trPr>
        <w:tc>
          <w:tcPr>
            <w:tcW w:w="6629" w:type="dxa"/>
            <w:shd w:val="clear" w:color="auto" w:fill="auto"/>
          </w:tcPr>
          <w:p w:rsidR="00F80464" w:rsidRPr="003F6917" w:rsidRDefault="003F6917" w:rsidP="003F6917">
            <w:pPr>
              <w:spacing w:after="0"/>
              <w:rPr>
                <w:rFonts w:cs="Arial"/>
                <w:b/>
                <w:color w:val="auto"/>
              </w:rPr>
            </w:pPr>
            <w:r w:rsidRPr="003F6917">
              <w:rPr>
                <w:b/>
                <w:bCs/>
                <w:color w:val="auto"/>
              </w:rPr>
              <w:t>That the Council confirms that the brief for the development at Standingford</w:t>
            </w:r>
            <w:bookmarkStart w:id="0" w:name="_GoBack"/>
            <w:bookmarkEnd w:id="0"/>
            <w:r w:rsidRPr="003F6917">
              <w:rPr>
                <w:b/>
                <w:bCs/>
                <w:color w:val="auto"/>
              </w:rPr>
              <w:t xml:space="preserve"> House, Cave St includes the adjacent Council-owned land and that it is registered as being for mixed business/residential use.</w:t>
            </w:r>
          </w:p>
        </w:tc>
        <w:tc>
          <w:tcPr>
            <w:tcW w:w="1134" w:type="dxa"/>
            <w:shd w:val="clear" w:color="auto" w:fill="auto"/>
          </w:tcPr>
          <w:p w:rsidR="00F80464" w:rsidRPr="003F6917" w:rsidRDefault="003F6917" w:rsidP="00A50F0D">
            <w:pPr>
              <w:spacing w:after="0"/>
              <w:rPr>
                <w:rFonts w:cs="Arial"/>
                <w:color w:val="auto"/>
              </w:rPr>
            </w:pPr>
            <w:r w:rsidRPr="003F6917">
              <w:rPr>
                <w:rFonts w:cs="Arial"/>
                <w:color w:val="auto"/>
              </w:rPr>
              <w:t>Partially</w:t>
            </w:r>
          </w:p>
        </w:tc>
        <w:tc>
          <w:tcPr>
            <w:tcW w:w="6520" w:type="dxa"/>
            <w:shd w:val="clear" w:color="auto" w:fill="auto"/>
          </w:tcPr>
          <w:p w:rsidR="00F80464" w:rsidRPr="003F6917" w:rsidRDefault="003F6917" w:rsidP="00074A20">
            <w:pPr>
              <w:spacing w:after="0"/>
              <w:rPr>
                <w:rFonts w:cs="Arial"/>
                <w:color w:val="auto"/>
              </w:rPr>
            </w:pPr>
            <w:r w:rsidRPr="003F6917">
              <w:rPr>
                <w:color w:val="auto"/>
              </w:rPr>
              <w:t>The Council’s plans do include the land adjacent to the Standingford House site. The land is, at present, registered as commercial (not mixed use). A change to mixed residential/commercial use is being considered as one option. It is contingent upon a full appraisal of the options and subject to planning permission</w:t>
            </w:r>
            <w:proofErr w:type="gramStart"/>
            <w:r w:rsidRPr="003F6917">
              <w:rPr>
                <w:color w:val="auto"/>
              </w:rPr>
              <w:t>,  and</w:t>
            </w:r>
            <w:proofErr w:type="gramEnd"/>
            <w:r w:rsidRPr="003F6917">
              <w:rPr>
                <w:color w:val="auto"/>
              </w:rPr>
              <w:t xml:space="preserve"> would include no loss of commercial space.</w:t>
            </w:r>
          </w:p>
        </w:tc>
      </w:tr>
    </w:tbl>
    <w:p w:rsidR="00F80464" w:rsidRPr="006A5C65" w:rsidRDefault="00F80464" w:rsidP="006A5C65">
      <w:pPr>
        <w:spacing w:after="0"/>
        <w:ind w:left="644" w:hanging="360"/>
        <w:rPr>
          <w:color w:val="auto"/>
        </w:rPr>
      </w:pPr>
    </w:p>
    <w:sectPr w:rsidR="00F80464" w:rsidRPr="006A5C65"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80" w:rsidRDefault="006E5380" w:rsidP="00A13BC5">
      <w:pPr>
        <w:spacing w:after="0"/>
      </w:pPr>
      <w:r>
        <w:separator/>
      </w:r>
    </w:p>
  </w:endnote>
  <w:endnote w:type="continuationSeparator" w:id="0">
    <w:p w:rsidR="006E5380" w:rsidRDefault="006E5380"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80" w:rsidRDefault="006E5380" w:rsidP="00A13BC5">
      <w:pPr>
        <w:spacing w:after="0"/>
      </w:pPr>
      <w:r>
        <w:separator/>
      </w:r>
    </w:p>
  </w:footnote>
  <w:footnote w:type="continuationSeparator" w:id="0">
    <w:p w:rsidR="006E5380" w:rsidRDefault="006E5380"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2A10AC9"/>
    <w:multiLevelType w:val="hybridMultilevel"/>
    <w:tmpl w:val="8B42E262"/>
    <w:lvl w:ilvl="0" w:tplc="E466A8E2">
      <w:start w:val="1"/>
      <w:numFmt w:val="decimal"/>
      <w:lvlText w:val="%1."/>
      <w:lvlJc w:val="left"/>
      <w:pPr>
        <w:ind w:left="360"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8365C6"/>
    <w:multiLevelType w:val="multilevel"/>
    <w:tmpl w:val="E67CE66C"/>
    <w:numStyleLink w:val="StyleNumberedLeft0cmHanging075cm"/>
  </w:abstractNum>
  <w:num w:numId="1">
    <w:abstractNumId w:val="0"/>
  </w:num>
  <w:num w:numId="2">
    <w:abstractNumId w:val="9"/>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9"/>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46154"/>
    <w:rsid w:val="000748E0"/>
    <w:rsid w:val="00074A20"/>
    <w:rsid w:val="00081581"/>
    <w:rsid w:val="000B4310"/>
    <w:rsid w:val="000C1F99"/>
    <w:rsid w:val="000E52DC"/>
    <w:rsid w:val="00125D13"/>
    <w:rsid w:val="00167D49"/>
    <w:rsid w:val="00227D92"/>
    <w:rsid w:val="0029711B"/>
    <w:rsid w:val="00297C22"/>
    <w:rsid w:val="002A787C"/>
    <w:rsid w:val="002C2074"/>
    <w:rsid w:val="002C7241"/>
    <w:rsid w:val="002D2CA1"/>
    <w:rsid w:val="002F2D70"/>
    <w:rsid w:val="00323714"/>
    <w:rsid w:val="00337650"/>
    <w:rsid w:val="00357DC5"/>
    <w:rsid w:val="003A5C6D"/>
    <w:rsid w:val="003B1393"/>
    <w:rsid w:val="003F6917"/>
    <w:rsid w:val="004000D7"/>
    <w:rsid w:val="00400D3B"/>
    <w:rsid w:val="00403FD9"/>
    <w:rsid w:val="00432185"/>
    <w:rsid w:val="004379E2"/>
    <w:rsid w:val="0045094F"/>
    <w:rsid w:val="00472C5F"/>
    <w:rsid w:val="004731A5"/>
    <w:rsid w:val="00474658"/>
    <w:rsid w:val="004826C2"/>
    <w:rsid w:val="004D58B3"/>
    <w:rsid w:val="004F15CA"/>
    <w:rsid w:val="00504E43"/>
    <w:rsid w:val="00537FB5"/>
    <w:rsid w:val="005414A9"/>
    <w:rsid w:val="00571269"/>
    <w:rsid w:val="00583DE1"/>
    <w:rsid w:val="00585DD8"/>
    <w:rsid w:val="005962F6"/>
    <w:rsid w:val="005A16D3"/>
    <w:rsid w:val="005A6A54"/>
    <w:rsid w:val="005C26AF"/>
    <w:rsid w:val="005F62E7"/>
    <w:rsid w:val="00600F6C"/>
    <w:rsid w:val="00654A66"/>
    <w:rsid w:val="006572B4"/>
    <w:rsid w:val="00674BB7"/>
    <w:rsid w:val="00685DB3"/>
    <w:rsid w:val="006955B7"/>
    <w:rsid w:val="006A5C65"/>
    <w:rsid w:val="006A7068"/>
    <w:rsid w:val="006C466F"/>
    <w:rsid w:val="006D7601"/>
    <w:rsid w:val="006E5380"/>
    <w:rsid w:val="00743D6F"/>
    <w:rsid w:val="00744835"/>
    <w:rsid w:val="00786D5D"/>
    <w:rsid w:val="007908F4"/>
    <w:rsid w:val="007C47B3"/>
    <w:rsid w:val="007C5091"/>
    <w:rsid w:val="007E24A0"/>
    <w:rsid w:val="0084218B"/>
    <w:rsid w:val="0088468A"/>
    <w:rsid w:val="0088675D"/>
    <w:rsid w:val="008A22C6"/>
    <w:rsid w:val="008C05AE"/>
    <w:rsid w:val="008C1689"/>
    <w:rsid w:val="008C7363"/>
    <w:rsid w:val="00920A97"/>
    <w:rsid w:val="009267DF"/>
    <w:rsid w:val="009767FB"/>
    <w:rsid w:val="00976BC8"/>
    <w:rsid w:val="00996A02"/>
    <w:rsid w:val="009E5C82"/>
    <w:rsid w:val="009F3FC4"/>
    <w:rsid w:val="00A13BC5"/>
    <w:rsid w:val="00A803E0"/>
    <w:rsid w:val="00A83C39"/>
    <w:rsid w:val="00A86C28"/>
    <w:rsid w:val="00A907A7"/>
    <w:rsid w:val="00AB6DFD"/>
    <w:rsid w:val="00B06D07"/>
    <w:rsid w:val="00B35702"/>
    <w:rsid w:val="00B44C3F"/>
    <w:rsid w:val="00B61494"/>
    <w:rsid w:val="00C00326"/>
    <w:rsid w:val="00C07F80"/>
    <w:rsid w:val="00C31A7B"/>
    <w:rsid w:val="00C36F92"/>
    <w:rsid w:val="00CC5450"/>
    <w:rsid w:val="00D25CDB"/>
    <w:rsid w:val="00D35FE1"/>
    <w:rsid w:val="00D41861"/>
    <w:rsid w:val="00D46033"/>
    <w:rsid w:val="00D46557"/>
    <w:rsid w:val="00DA57B7"/>
    <w:rsid w:val="00DF2845"/>
    <w:rsid w:val="00E225A4"/>
    <w:rsid w:val="00E83BAA"/>
    <w:rsid w:val="00EA0754"/>
    <w:rsid w:val="00EA41F7"/>
    <w:rsid w:val="00EB12FA"/>
    <w:rsid w:val="00F03B41"/>
    <w:rsid w:val="00F23B47"/>
    <w:rsid w:val="00F447A1"/>
    <w:rsid w:val="00F6079C"/>
    <w:rsid w:val="00F76BEA"/>
    <w:rsid w:val="00F80464"/>
    <w:rsid w:val="00F90F1A"/>
    <w:rsid w:val="00FC5EF5"/>
    <w:rsid w:val="00FD132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982155110">
      <w:bodyDiv w:val="1"/>
      <w:marLeft w:val="0"/>
      <w:marRight w:val="0"/>
      <w:marTop w:val="0"/>
      <w:marBottom w:val="0"/>
      <w:divBdr>
        <w:top w:val="none" w:sz="0" w:space="0" w:color="auto"/>
        <w:left w:val="none" w:sz="0" w:space="0" w:color="auto"/>
        <w:bottom w:val="none" w:sz="0" w:space="0" w:color="auto"/>
        <w:right w:val="none" w:sz="0" w:space="0" w:color="auto"/>
      </w:divBdr>
    </w:div>
    <w:div w:id="1001587304">
      <w:bodyDiv w:val="1"/>
      <w:marLeft w:val="0"/>
      <w:marRight w:val="0"/>
      <w:marTop w:val="0"/>
      <w:marBottom w:val="0"/>
      <w:divBdr>
        <w:top w:val="none" w:sz="0" w:space="0" w:color="auto"/>
        <w:left w:val="none" w:sz="0" w:space="0" w:color="auto"/>
        <w:bottom w:val="none" w:sz="0" w:space="0" w:color="auto"/>
        <w:right w:val="none" w:sz="0" w:space="0" w:color="auto"/>
      </w:divBdr>
    </w:div>
    <w:div w:id="1240099585">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239F-5B1C-46A1-B1AB-4592D9CB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48611A90</Template>
  <TotalTime>12</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8</cp:revision>
  <dcterms:created xsi:type="dcterms:W3CDTF">2020-07-07T12:07:00Z</dcterms:created>
  <dcterms:modified xsi:type="dcterms:W3CDTF">2020-07-14T15:07:00Z</dcterms:modified>
</cp:coreProperties>
</file>